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741" w:rsidRPr="0085316E" w:rsidRDefault="00C06741" w:rsidP="00C06741">
      <w:pPr>
        <w:pStyle w:val="1"/>
        <w:rPr>
          <w:rFonts w:ascii="Georgia" w:hAnsi="Georgia"/>
          <w:b/>
          <w:bCs/>
          <w:sz w:val="24"/>
          <w:szCs w:val="21"/>
        </w:rPr>
      </w:pPr>
      <w:r w:rsidRPr="0085316E">
        <w:rPr>
          <w:rFonts w:ascii="Georgia" w:hAnsi="Georgia" w:hint="eastAsia"/>
          <w:b/>
          <w:bCs/>
          <w:sz w:val="24"/>
          <w:szCs w:val="21"/>
        </w:rPr>
        <w:t>Course Design</w:t>
      </w:r>
      <w:r w:rsidRPr="0085316E">
        <w:rPr>
          <w:rFonts w:ascii="Georgia" w:hAnsi="Georgia"/>
          <w:b/>
          <w:bCs/>
          <w:sz w:val="24"/>
          <w:szCs w:val="21"/>
        </w:rPr>
        <w:t>课程设计</w:t>
      </w:r>
    </w:p>
    <w:tbl>
      <w:tblPr>
        <w:tblW w:w="14110" w:type="dxa"/>
        <w:jc w:val="center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090"/>
        <w:gridCol w:w="1129"/>
        <w:gridCol w:w="2517"/>
        <w:gridCol w:w="2145"/>
        <w:gridCol w:w="1204"/>
        <w:gridCol w:w="1205"/>
        <w:gridCol w:w="1407"/>
        <w:gridCol w:w="1137"/>
        <w:gridCol w:w="1138"/>
        <w:gridCol w:w="1138"/>
      </w:tblGrid>
      <w:tr w:rsidR="00C06741" w:rsidRPr="00D06907" w:rsidTr="000E5E8F">
        <w:trPr>
          <w:trHeight w:val="563"/>
          <w:jc w:val="center"/>
        </w:trPr>
        <w:tc>
          <w:tcPr>
            <w:tcW w:w="1090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总领域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General Area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主题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Topic</w:t>
            </w:r>
          </w:p>
        </w:tc>
        <w:tc>
          <w:tcPr>
            <w:tcW w:w="2517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涵盖部分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2Aspects</w:t>
            </w:r>
          </w:p>
        </w:tc>
        <w:tc>
          <w:tcPr>
            <w:tcW w:w="2145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涉及话题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opic</w:t>
            </w:r>
          </w:p>
        </w:tc>
        <w:tc>
          <w:tcPr>
            <w:tcW w:w="1204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选用文本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 xml:space="preserve">Type of 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T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ext</w:t>
            </w:r>
          </w:p>
        </w:tc>
        <w:tc>
          <w:tcPr>
            <w:tcW w:w="1205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活动类别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 xml:space="preserve">Type of 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A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ctivity</w:t>
            </w:r>
          </w:p>
        </w:tc>
        <w:tc>
          <w:tcPr>
            <w:tcW w:w="1407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评估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/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测试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Assessment</w:t>
            </w:r>
          </w:p>
        </w:tc>
        <w:tc>
          <w:tcPr>
            <w:tcW w:w="1137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LP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TOK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教材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Resources</w:t>
            </w:r>
          </w:p>
        </w:tc>
      </w:tr>
      <w:tr w:rsidR="001B16AE" w:rsidRPr="00D06907" w:rsidTr="000E5E8F">
        <w:trPr>
          <w:trHeight w:val="312"/>
          <w:jc w:val="center"/>
        </w:trPr>
        <w:tc>
          <w:tcPr>
            <w:tcW w:w="1090" w:type="dxa"/>
            <w:vMerge w:val="restart"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货币</w:t>
            </w: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通讯与媒体</w:t>
            </w:r>
          </w:p>
        </w:tc>
        <w:tc>
          <w:tcPr>
            <w:tcW w:w="2517" w:type="dxa"/>
            <w:shd w:val="clear" w:color="auto" w:fill="FFFFFF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广告－平面和电视</w:t>
            </w: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1B16AE" w:rsidRDefault="00AF21CC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代言人价值</w:t>
            </w:r>
          </w:p>
          <w:p w:rsidR="00AF21CC" w:rsidRPr="00D06907" w:rsidRDefault="00AF21CC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网上购物／交易安全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1B16AE" w:rsidRPr="00D06907" w:rsidRDefault="00DD08B4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评论，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博客，广告单，文章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1B16AE" w:rsidRDefault="001D6D2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/>
                <w:bCs/>
                <w:color w:val="000000" w:themeColor="text1"/>
                <w:szCs w:val="21"/>
              </w:rPr>
              <w:t>Design a brochure</w:t>
            </w:r>
          </w:p>
          <w:p w:rsidR="001D6D2A" w:rsidRPr="00D06907" w:rsidRDefault="001D6D2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1B16AE" w:rsidRDefault="009462E0" w:rsidP="000E5E8F">
            <w:pPr>
              <w:pStyle w:val="1"/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1.Write a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广告单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Summative assessement)</w:t>
            </w:r>
          </w:p>
          <w:p w:rsidR="009462E0" w:rsidRPr="00D06907" w:rsidRDefault="009462E0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 xml:space="preserve">2. </w:t>
            </w: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1B16AE" w:rsidRPr="00D0690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1B16AE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互联网－电子银行</w:t>
            </w:r>
          </w:p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1B16AE" w:rsidRPr="00D06907" w:rsidTr="000E5E8F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全球性问题</w:t>
            </w:r>
          </w:p>
        </w:tc>
        <w:tc>
          <w:tcPr>
            <w:tcW w:w="2517" w:type="dxa"/>
            <w:shd w:val="clear" w:color="auto" w:fill="FFFFFF"/>
          </w:tcPr>
          <w:p w:rsidR="001B16AE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国际经济－</w:t>
            </w:r>
            <w:r w:rsidR="00941F4D">
              <w:rPr>
                <w:rFonts w:ascii="Georgia" w:hAnsi="Georgia" w:hint="eastAsia"/>
                <w:bCs/>
                <w:color w:val="000000" w:themeColor="text1"/>
                <w:szCs w:val="21"/>
              </w:rPr>
              <w:t>欧元危机</w:t>
            </w: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1B16AE" w:rsidRPr="00D06907" w:rsidRDefault="00D918F6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欧元危机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DD08B4" w:rsidRDefault="00DD08B4" w:rsidP="000E5E8F">
            <w:pPr>
              <w:pStyle w:val="1"/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新闻报道，访谈，</w:t>
            </w:r>
          </w:p>
          <w:p w:rsidR="00DD08B4" w:rsidRDefault="00DD08B4" w:rsidP="000E5E8F">
            <w:pPr>
              <w:pStyle w:val="1"/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短篇小说，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 xml:space="preserve"> </w:t>
            </w:r>
          </w:p>
          <w:p w:rsidR="00DD08B4" w:rsidRDefault="00DD08B4" w:rsidP="000E5E8F">
            <w:pPr>
              <w:pStyle w:val="1"/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报告，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 xml:space="preserve"> </w:t>
            </w:r>
          </w:p>
          <w:p w:rsidR="001B16AE" w:rsidRPr="00D06907" w:rsidRDefault="00DD08B4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专栏文章，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演讲稿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1B16AE" w:rsidRDefault="001D6D2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/>
                <w:bCs/>
                <w:color w:val="000000" w:themeColor="text1"/>
                <w:szCs w:val="21"/>
              </w:rPr>
              <w:t>Speech</w:t>
            </w:r>
          </w:p>
          <w:p w:rsidR="001D6D2A" w:rsidRPr="00D06907" w:rsidRDefault="001D6D2A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/>
                <w:bCs/>
                <w:color w:val="000000" w:themeColor="text1"/>
                <w:szCs w:val="21"/>
              </w:rPr>
              <w:t>Debate</w:t>
            </w: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1B16AE" w:rsidRPr="00D0690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1B16AE" w:rsidRDefault="003F7790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贫穷</w:t>
            </w:r>
            <w:r w:rsidR="00941F4D">
              <w:rPr>
                <w:rFonts w:ascii="Georgia" w:hAnsi="Georgia" w:hint="eastAsia"/>
                <w:bCs/>
                <w:color w:val="000000" w:themeColor="text1"/>
                <w:szCs w:val="21"/>
              </w:rPr>
              <w:t>－贫富差距</w:t>
            </w:r>
          </w:p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1B16AE" w:rsidRPr="00D06907" w:rsidTr="000E5E8F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社会关系</w:t>
            </w:r>
          </w:p>
        </w:tc>
        <w:tc>
          <w:tcPr>
            <w:tcW w:w="2517" w:type="dxa"/>
            <w:shd w:val="clear" w:color="auto" w:fill="FFFFFF"/>
          </w:tcPr>
          <w:p w:rsidR="001B16AE" w:rsidRPr="00D06907" w:rsidRDefault="003F7790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贫富差距</w:t>
            </w:r>
          </w:p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1B16AE" w:rsidRPr="00D51629" w:rsidRDefault="009B41A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消费文化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E13ABC" w:rsidRDefault="00DD08B4" w:rsidP="000E5E8F">
            <w:pPr>
              <w:pStyle w:val="1"/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博客，访谈，广告单，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 xml:space="preserve"> </w:t>
            </w:r>
          </w:p>
          <w:p w:rsidR="00DD08B4" w:rsidRDefault="00E13ABC" w:rsidP="000E5E8F">
            <w:pPr>
              <w:pStyle w:val="1"/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评</w:t>
            </w:r>
            <w:r w:rsidR="00DD08B4">
              <w:rPr>
                <w:rFonts w:ascii="Georgia" w:hAnsi="Georgia" w:hint="eastAsia"/>
                <w:bCs/>
                <w:color w:val="000000" w:themeColor="text1"/>
                <w:szCs w:val="21"/>
              </w:rPr>
              <w:t>论，</w:t>
            </w:r>
            <w:r w:rsidR="00DD08B4">
              <w:rPr>
                <w:rFonts w:ascii="Georgia" w:hAnsi="Georgia" w:hint="eastAsia"/>
                <w:bCs/>
                <w:color w:val="000000" w:themeColor="text1"/>
                <w:szCs w:val="21"/>
              </w:rPr>
              <w:t xml:space="preserve"> </w:t>
            </w:r>
            <w:r w:rsidR="00DD08B4">
              <w:rPr>
                <w:rFonts w:ascii="Georgia" w:hAnsi="Georgia" w:hint="eastAsia"/>
                <w:bCs/>
                <w:color w:val="000000" w:themeColor="text1"/>
                <w:szCs w:val="21"/>
              </w:rPr>
              <w:t>新闻报道，</w:t>
            </w:r>
          </w:p>
          <w:p w:rsidR="001B16AE" w:rsidRPr="00D06907" w:rsidRDefault="00DD08B4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议论文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1B16AE" w:rsidRPr="00D06907" w:rsidRDefault="009F08F2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bookmarkStart w:id="0" w:name="_GoBack"/>
            <w:bookmarkEnd w:id="0"/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议论文</w:t>
            </w: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1B16AE" w:rsidRPr="00D0690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1B16AE" w:rsidRPr="00D06907" w:rsidRDefault="00736828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社交</w:t>
            </w:r>
            <w:r w:rsidR="00477510">
              <w:rPr>
                <w:rFonts w:ascii="Georgia" w:hAnsi="Georgia" w:hint="eastAsia"/>
                <w:bCs/>
                <w:color w:val="000000" w:themeColor="text1"/>
                <w:szCs w:val="21"/>
              </w:rPr>
              <w:t>行为－</w:t>
            </w:r>
            <w:r w:rsidR="00693BEE">
              <w:rPr>
                <w:rFonts w:ascii="Georgia" w:hAnsi="Georgia" w:hint="eastAsia"/>
                <w:bCs/>
                <w:color w:val="000000" w:themeColor="text1"/>
                <w:szCs w:val="21"/>
              </w:rPr>
              <w:t>消费</w:t>
            </w:r>
            <w:r w:rsidR="00477510">
              <w:rPr>
                <w:rFonts w:ascii="Georgia" w:hAnsi="Georgia" w:hint="eastAsia"/>
                <w:bCs/>
                <w:color w:val="000000" w:themeColor="text1"/>
                <w:szCs w:val="21"/>
              </w:rPr>
              <w:t>文化</w:t>
            </w:r>
          </w:p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1B16AE" w:rsidRPr="00D06907" w:rsidTr="000E5E8F">
        <w:trPr>
          <w:trHeight w:val="22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Cs/>
                <w:color w:val="000000" w:themeColor="text1"/>
                <w:szCs w:val="21"/>
              </w:rPr>
              <w:t>（选修）</w:t>
            </w:r>
          </w:p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传统</w:t>
            </w:r>
          </w:p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1B16AE" w:rsidRPr="00D06907" w:rsidRDefault="00736828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货币来源－历史事件银票</w:t>
            </w: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1B16AE" w:rsidRPr="00D06907" w:rsidRDefault="009B41A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货币来源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1B16AE" w:rsidRPr="00D06907" w:rsidRDefault="00DD08B4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小册子，博客，访谈，广告单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1B16AE" w:rsidRPr="00D06907" w:rsidRDefault="009F08F2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汇报</w:t>
            </w: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1B16AE" w:rsidRPr="00D06907" w:rsidTr="000E5E8F">
        <w:trPr>
          <w:trHeight w:val="22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1B16AE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1B16AE" w:rsidRPr="00D06907" w:rsidRDefault="00736828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艺术－货币的设计</w:t>
            </w: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1B16AE" w:rsidRPr="00D06907" w:rsidTr="000E5E8F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Cs/>
                <w:color w:val="000000" w:themeColor="text1"/>
                <w:szCs w:val="21"/>
              </w:rPr>
              <w:t>（选修）</w:t>
            </w:r>
          </w:p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旅游</w:t>
            </w:r>
          </w:p>
          <w:p w:rsidR="001B16AE" w:rsidRPr="00C06741" w:rsidRDefault="001B16AE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1B16AE" w:rsidRPr="00D06907" w:rsidRDefault="00C6615D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旅行</w:t>
            </w: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1B16AE" w:rsidRPr="00D06907" w:rsidRDefault="009B41A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汇率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1B16AE" w:rsidRPr="00D06907" w:rsidRDefault="00DD08B4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小册子，广告，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访谈博客，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1B16AE" w:rsidRPr="00D06907" w:rsidRDefault="009F08F2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Design a leaflet</w:t>
            </w: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1B16AE" w:rsidRPr="00D06907" w:rsidRDefault="001B16AE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1B16AE" w:rsidRPr="00D0690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1B16AE" w:rsidRDefault="00C6615D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业余爱好</w:t>
            </w:r>
          </w:p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1B16AE" w:rsidRPr="00D06907" w:rsidRDefault="001B16AE" w:rsidP="00C6615D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0E5E8F" w:rsidRPr="00D06907" w:rsidTr="00C6615D">
        <w:trPr>
          <w:trHeight w:val="311"/>
          <w:jc w:val="center"/>
        </w:trPr>
        <w:tc>
          <w:tcPr>
            <w:tcW w:w="14110" w:type="dxa"/>
            <w:gridSpan w:val="10"/>
            <w:shd w:val="clear" w:color="auto" w:fill="FFFFFF"/>
            <w:vAlign w:val="center"/>
          </w:tcPr>
          <w:p w:rsidR="000E5E8F" w:rsidRDefault="000E5E8F" w:rsidP="000E5E8F">
            <w:pPr>
              <w:pStyle w:val="NoSpacing"/>
              <w:jc w:val="left"/>
              <w:rPr>
                <w:rFonts w:ascii="Georgia" w:hAnsi="Georgia"/>
                <w:bCs/>
                <w:sz w:val="22"/>
                <w:szCs w:val="24"/>
              </w:rPr>
            </w:pPr>
            <w:r>
              <w:rPr>
                <w:rFonts w:ascii="Georgia" w:hAnsi="Georgia" w:hint="eastAsia"/>
                <w:bCs/>
                <w:sz w:val="22"/>
                <w:szCs w:val="24"/>
              </w:rPr>
              <w:t>HL</w:t>
            </w:r>
            <w:r w:rsidRPr="00E348FF">
              <w:rPr>
                <w:rFonts w:ascii="Georgia" w:hAnsi="Georgia"/>
                <w:bCs/>
                <w:sz w:val="22"/>
                <w:szCs w:val="24"/>
              </w:rPr>
              <w:t>两篇（部）文学作品</w:t>
            </w:r>
            <w:r w:rsidRPr="00E348FF">
              <w:rPr>
                <w:rFonts w:ascii="Georgia" w:hAnsi="Georgia" w:hint="eastAsia"/>
                <w:bCs/>
                <w:sz w:val="22"/>
                <w:szCs w:val="24"/>
              </w:rPr>
              <w:t>：</w:t>
            </w:r>
          </w:p>
          <w:p w:rsidR="000E5E8F" w:rsidRPr="00D06907" w:rsidRDefault="000E5E8F" w:rsidP="000E5E8F">
            <w:pPr>
              <w:pStyle w:val="NoSpacing"/>
              <w:jc w:val="left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</w:tbl>
    <w:p w:rsidR="009C10D5" w:rsidRDefault="009C10D5"/>
    <w:sectPr w:rsidR="009C10D5" w:rsidSect="001D6D2A">
      <w:pgSz w:w="16838" w:h="11906" w:orient="landscape"/>
      <w:pgMar w:top="568" w:right="1440" w:bottom="56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EA9" w:rsidRDefault="00BB6EA9" w:rsidP="0085316E">
      <w:r>
        <w:separator/>
      </w:r>
    </w:p>
  </w:endnote>
  <w:endnote w:type="continuationSeparator" w:id="1">
    <w:p w:rsidR="00BB6EA9" w:rsidRDefault="00BB6EA9" w:rsidP="00853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Arial Unicode MS"/>
    <w:charset w:val="50"/>
    <w:family w:val="auto"/>
    <w:pitch w:val="variable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EA9" w:rsidRDefault="00BB6EA9" w:rsidP="0085316E">
      <w:r>
        <w:separator/>
      </w:r>
    </w:p>
  </w:footnote>
  <w:footnote w:type="continuationSeparator" w:id="1">
    <w:p w:rsidR="00BB6EA9" w:rsidRDefault="00BB6EA9" w:rsidP="008531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6741"/>
    <w:rsid w:val="00083FCE"/>
    <w:rsid w:val="000A193B"/>
    <w:rsid w:val="000E5E8F"/>
    <w:rsid w:val="001B16AE"/>
    <w:rsid w:val="001D6D2A"/>
    <w:rsid w:val="00382DD2"/>
    <w:rsid w:val="003C06A1"/>
    <w:rsid w:val="003F7790"/>
    <w:rsid w:val="0047667B"/>
    <w:rsid w:val="00477510"/>
    <w:rsid w:val="00525706"/>
    <w:rsid w:val="00693BEE"/>
    <w:rsid w:val="00695F5B"/>
    <w:rsid w:val="00736828"/>
    <w:rsid w:val="0085316E"/>
    <w:rsid w:val="00941F4D"/>
    <w:rsid w:val="009462E0"/>
    <w:rsid w:val="009B41A1"/>
    <w:rsid w:val="009C10D5"/>
    <w:rsid w:val="009F08F2"/>
    <w:rsid w:val="00AF21CC"/>
    <w:rsid w:val="00BA0772"/>
    <w:rsid w:val="00BB6EA9"/>
    <w:rsid w:val="00C06741"/>
    <w:rsid w:val="00C6615D"/>
    <w:rsid w:val="00D51629"/>
    <w:rsid w:val="00D61560"/>
    <w:rsid w:val="00D918F6"/>
    <w:rsid w:val="00DD08B4"/>
    <w:rsid w:val="00DF774E"/>
    <w:rsid w:val="00E13ABC"/>
    <w:rsid w:val="00E87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4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无间隔1"/>
    <w:link w:val="NoSpacingChar"/>
    <w:qFormat/>
    <w:rsid w:val="00C06741"/>
    <w:pPr>
      <w:widowControl w:val="0"/>
      <w:jc w:val="both"/>
    </w:pPr>
    <w:rPr>
      <w:rFonts w:ascii="Calibri" w:eastAsia="宋体" w:hAnsi="Calibri" w:cs="Times New Roman"/>
    </w:rPr>
  </w:style>
  <w:style w:type="character" w:customStyle="1" w:styleId="NoSpacingChar">
    <w:name w:val="No Spacing Char"/>
    <w:link w:val="1"/>
    <w:rsid w:val="00C06741"/>
    <w:rPr>
      <w:rFonts w:ascii="Calibri" w:eastAsia="宋体" w:hAnsi="Calibri" w:cs="Times New Roman"/>
    </w:rPr>
  </w:style>
  <w:style w:type="paragraph" w:styleId="NoSpacing">
    <w:name w:val="No Spacing"/>
    <w:uiPriority w:val="1"/>
    <w:qFormat/>
    <w:rsid w:val="000E5E8F"/>
    <w:pPr>
      <w:widowControl w:val="0"/>
      <w:jc w:val="both"/>
    </w:pPr>
    <w:rPr>
      <w:rFonts w:ascii="Calibri" w:eastAsia="宋体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853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5316E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853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5316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4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无间隔1"/>
    <w:link w:val="NoSpacingChar"/>
    <w:qFormat/>
    <w:rsid w:val="00C06741"/>
    <w:pPr>
      <w:widowControl w:val="0"/>
      <w:jc w:val="both"/>
    </w:pPr>
    <w:rPr>
      <w:rFonts w:ascii="Calibri" w:eastAsia="宋体" w:hAnsi="Calibri" w:cs="Times New Roman"/>
    </w:rPr>
  </w:style>
  <w:style w:type="character" w:customStyle="1" w:styleId="NoSpacingChar">
    <w:name w:val="No Spacing Char"/>
    <w:link w:val="1"/>
    <w:rsid w:val="00C06741"/>
    <w:rPr>
      <w:rFonts w:ascii="Calibri" w:eastAsia="宋体" w:hAnsi="Calibri" w:cs="Times New Roman"/>
    </w:rPr>
  </w:style>
  <w:style w:type="paragraph" w:styleId="NoSpacing">
    <w:name w:val="No Spacing"/>
    <w:uiPriority w:val="1"/>
    <w:qFormat/>
    <w:rsid w:val="000E5E8F"/>
    <w:pPr>
      <w:widowControl w:val="0"/>
      <w:jc w:val="both"/>
    </w:pPr>
    <w:rPr>
      <w:rFonts w:ascii="Calibri" w:eastAsia="宋体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853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5316E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853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5316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Nannan MU</dc:creator>
  <cp:lastModifiedBy>Mei</cp:lastModifiedBy>
  <cp:revision>2</cp:revision>
  <dcterms:created xsi:type="dcterms:W3CDTF">2012-07-04T08:25:00Z</dcterms:created>
  <dcterms:modified xsi:type="dcterms:W3CDTF">2012-07-04T08:25:00Z</dcterms:modified>
</cp:coreProperties>
</file>